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AB" w:rsidRDefault="00CE07AB">
      <w:pPr>
        <w:pStyle w:val="ConsPlusNormal"/>
        <w:outlineLvl w:val="0"/>
      </w:pPr>
      <w:bookmarkStart w:id="0" w:name="_GoBack"/>
      <w:bookmarkEnd w:id="0"/>
    </w:p>
    <w:p w:rsidR="00CE07AB" w:rsidRDefault="00CE07AB">
      <w:pPr>
        <w:pStyle w:val="ConsPlusTitle"/>
        <w:jc w:val="center"/>
        <w:outlineLvl w:val="0"/>
      </w:pPr>
      <w:r>
        <w:t>ГУБЕРНАТОР ЯМАЛО-НЕНЕЦКОГО АВТОНОМНОГО ОКРУГА</w:t>
      </w:r>
    </w:p>
    <w:p w:rsidR="00CE07AB" w:rsidRDefault="00CE07AB">
      <w:pPr>
        <w:pStyle w:val="ConsPlusTitle"/>
        <w:jc w:val="center"/>
      </w:pPr>
    </w:p>
    <w:p w:rsidR="00CE07AB" w:rsidRDefault="00CE07AB">
      <w:pPr>
        <w:pStyle w:val="ConsPlusTitle"/>
        <w:jc w:val="center"/>
      </w:pPr>
      <w:r>
        <w:t>ПОСТАНОВЛЕНИЕ</w:t>
      </w:r>
    </w:p>
    <w:p w:rsidR="00CE07AB" w:rsidRDefault="00CE07AB">
      <w:pPr>
        <w:pStyle w:val="ConsPlusTitle"/>
        <w:jc w:val="center"/>
      </w:pPr>
      <w:r>
        <w:t>от 3 апреля 2020 г. N 47-ПГ</w:t>
      </w:r>
    </w:p>
    <w:p w:rsidR="00CE07AB" w:rsidRDefault="00CE07AB">
      <w:pPr>
        <w:pStyle w:val="ConsPlusTitle"/>
        <w:jc w:val="center"/>
      </w:pPr>
    </w:p>
    <w:p w:rsidR="00CE07AB" w:rsidRDefault="00CE07AB">
      <w:pPr>
        <w:pStyle w:val="ConsPlusTitle"/>
        <w:jc w:val="center"/>
      </w:pPr>
      <w:r>
        <w:t>ОБ УТВЕРЖДЕНИИ ПЕРЕЧНЯ ИСПОЛНИТЕЛЬНЫХ ОРГАНОВ</w:t>
      </w:r>
    </w:p>
    <w:p w:rsidR="00CE07AB" w:rsidRDefault="00CE07AB">
      <w:pPr>
        <w:pStyle w:val="ConsPlusTitle"/>
        <w:jc w:val="center"/>
      </w:pPr>
      <w:r>
        <w:t>ГОСУДАРСТВЕННОЙ ВЛАСТИ ЯМАЛО-НЕНЕЦКОГО АВТОНОМНОГО ОКРУГА</w:t>
      </w:r>
    </w:p>
    <w:p w:rsidR="00CE07AB" w:rsidRDefault="00CE07AB">
      <w:pPr>
        <w:pStyle w:val="ConsPlusTitle"/>
        <w:jc w:val="center"/>
      </w:pPr>
      <w:r>
        <w:t>И ИХ ДОЛЖНОСТНЫХ ЛИЦ, УПОЛНОМОЧЕННЫХ СОСТАВЛЯТЬ ПРОТОКОЛЫ</w:t>
      </w:r>
    </w:p>
    <w:p w:rsidR="00CE07AB" w:rsidRDefault="00CE07AB">
      <w:pPr>
        <w:pStyle w:val="ConsPlusTitle"/>
        <w:jc w:val="center"/>
      </w:pPr>
      <w:r>
        <w:t>ОБ АДМИНИСТРАТИВНЫХ ПРАВОНАРУШЕНИЯХ, ПРЕДУСМОТРЕННЫХ СТАТЬЕЙ</w:t>
      </w:r>
    </w:p>
    <w:p w:rsidR="00CE07AB" w:rsidRDefault="00CE07AB">
      <w:pPr>
        <w:pStyle w:val="ConsPlusTitle"/>
        <w:jc w:val="center"/>
      </w:pPr>
      <w:r>
        <w:t>20.6.1 КОДЕКСА РОССИЙСКОЙ ФЕДЕРАЦИИ ОБ АДМИНИСТРАТИВНЫХ</w:t>
      </w:r>
    </w:p>
    <w:p w:rsidR="00CE07AB" w:rsidRDefault="00CE07AB">
      <w:pPr>
        <w:pStyle w:val="ConsPlusTitle"/>
        <w:jc w:val="center"/>
      </w:pPr>
      <w:r>
        <w:t>ПРАВОНАРУШЕНИЯХ</w:t>
      </w:r>
    </w:p>
    <w:p w:rsidR="00CE07AB" w:rsidRDefault="00CE07AB">
      <w:pPr>
        <w:spacing w:after="1"/>
      </w:pPr>
    </w:p>
    <w:p w:rsidR="00CE07AB" w:rsidRDefault="00CE07AB">
      <w:pPr>
        <w:pStyle w:val="ConsPlusNormal"/>
        <w:ind w:firstLine="540"/>
        <w:jc w:val="both"/>
      </w:pPr>
    </w:p>
    <w:p w:rsidR="00CE07AB" w:rsidRDefault="00CE07AB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6.4 статьи 28.3</w:t>
        </w:r>
      </w:hyperlink>
      <w:r>
        <w:t xml:space="preserve"> Кодекса Российской Федерации об административных правонарушениях постановляю: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2" w:history="1">
        <w:r>
          <w:rPr>
            <w:color w:val="0000FF"/>
          </w:rPr>
          <w:t>перечень</w:t>
        </w:r>
      </w:hyperlink>
      <w:r>
        <w:t xml:space="preserve"> исполнительных органов государственной власти Ямало-Ненецкого автономного округа и их должностных лиц, уполномоченных составлять протоколы об административных правонарушениях, предусмотренных </w:t>
      </w:r>
      <w:hyperlink r:id="rId6" w:history="1">
        <w:r>
          <w:rPr>
            <w:color w:val="0000FF"/>
          </w:rPr>
          <w:t>статьей 20.6.1</w:t>
        </w:r>
      </w:hyperlink>
      <w:r>
        <w:t xml:space="preserve"> Кодекса Российской Федерации об административных правонарушениях.</w:t>
      </w:r>
    </w:p>
    <w:p w:rsidR="00CE07AB" w:rsidRDefault="00CE07AB">
      <w:pPr>
        <w:pStyle w:val="ConsPlusNormal"/>
        <w:ind w:firstLine="540"/>
        <w:jc w:val="both"/>
      </w:pPr>
    </w:p>
    <w:p w:rsidR="00CE07AB" w:rsidRDefault="00CE07AB">
      <w:pPr>
        <w:pStyle w:val="ConsPlusNormal"/>
        <w:jc w:val="right"/>
      </w:pPr>
      <w:r>
        <w:t>Губернатор</w:t>
      </w:r>
    </w:p>
    <w:p w:rsidR="00CE07AB" w:rsidRDefault="00CE07AB">
      <w:pPr>
        <w:pStyle w:val="ConsPlusNormal"/>
        <w:jc w:val="right"/>
      </w:pPr>
      <w:r>
        <w:t>Ямало-Ненецкого автономного округа</w:t>
      </w:r>
    </w:p>
    <w:p w:rsidR="00CE07AB" w:rsidRDefault="00CE07AB">
      <w:pPr>
        <w:pStyle w:val="ConsPlusNormal"/>
        <w:jc w:val="right"/>
      </w:pPr>
      <w:r>
        <w:t>Д.А.АРТЮХОВ</w:t>
      </w:r>
    </w:p>
    <w:p w:rsidR="00CE07AB" w:rsidRDefault="00CE07AB">
      <w:pPr>
        <w:pStyle w:val="ConsPlusNormal"/>
      </w:pPr>
    </w:p>
    <w:p w:rsidR="00CE07AB" w:rsidRDefault="00CE07AB">
      <w:pPr>
        <w:pStyle w:val="ConsPlusNormal"/>
      </w:pPr>
    </w:p>
    <w:p w:rsidR="00CE07AB" w:rsidRDefault="00CE07AB">
      <w:pPr>
        <w:pStyle w:val="ConsPlusNormal"/>
      </w:pPr>
    </w:p>
    <w:p w:rsidR="00CE07AB" w:rsidRDefault="00CE07AB">
      <w:pPr>
        <w:pStyle w:val="ConsPlusNormal"/>
      </w:pPr>
    </w:p>
    <w:p w:rsidR="00CE07AB" w:rsidRDefault="00CE07AB">
      <w:pPr>
        <w:pStyle w:val="ConsPlusNormal"/>
      </w:pPr>
    </w:p>
    <w:p w:rsidR="00CE07AB" w:rsidRDefault="00CE07AB">
      <w:pPr>
        <w:pStyle w:val="ConsPlusNormal"/>
        <w:jc w:val="right"/>
        <w:outlineLvl w:val="0"/>
      </w:pPr>
      <w:r>
        <w:t>Утвержден</w:t>
      </w:r>
    </w:p>
    <w:p w:rsidR="00CE07AB" w:rsidRDefault="00CE07AB">
      <w:pPr>
        <w:pStyle w:val="ConsPlusNormal"/>
        <w:jc w:val="right"/>
      </w:pPr>
      <w:r>
        <w:t>постановлением Губернатора</w:t>
      </w:r>
    </w:p>
    <w:p w:rsidR="00CE07AB" w:rsidRDefault="00CE07AB">
      <w:pPr>
        <w:pStyle w:val="ConsPlusNormal"/>
        <w:jc w:val="right"/>
      </w:pPr>
      <w:r>
        <w:t>Ямало-Ненецкого автономного округа</w:t>
      </w:r>
    </w:p>
    <w:p w:rsidR="00CE07AB" w:rsidRDefault="00CE07AB">
      <w:pPr>
        <w:pStyle w:val="ConsPlusNormal"/>
        <w:jc w:val="right"/>
      </w:pPr>
      <w:r>
        <w:t>от 3 апреля 2020 года N 47-ПГ</w:t>
      </w:r>
    </w:p>
    <w:p w:rsidR="00CE07AB" w:rsidRDefault="00CE07AB">
      <w:pPr>
        <w:pStyle w:val="ConsPlusNormal"/>
        <w:jc w:val="center"/>
      </w:pPr>
    </w:p>
    <w:p w:rsidR="00CE07AB" w:rsidRDefault="00CE07AB">
      <w:pPr>
        <w:pStyle w:val="ConsPlusTitle"/>
        <w:jc w:val="center"/>
      </w:pPr>
      <w:bookmarkStart w:id="1" w:name="P32"/>
      <w:bookmarkEnd w:id="1"/>
      <w:r>
        <w:t>ПЕРЕЧЕНЬ</w:t>
      </w:r>
    </w:p>
    <w:p w:rsidR="00CE07AB" w:rsidRDefault="00CE07AB">
      <w:pPr>
        <w:pStyle w:val="ConsPlusTitle"/>
        <w:jc w:val="center"/>
      </w:pPr>
      <w:r>
        <w:t>ИСПОЛНИТЕЛЬНЫХ ОРГАНОВ ГОСУДАРСТВЕННОЙ ВЛАСТИ</w:t>
      </w:r>
    </w:p>
    <w:p w:rsidR="00CE07AB" w:rsidRDefault="00CE07AB">
      <w:pPr>
        <w:pStyle w:val="ConsPlusTitle"/>
        <w:jc w:val="center"/>
      </w:pPr>
      <w:r>
        <w:t>ЯМАЛО-НЕНЕЦКОГО АВТОНОМНОГО ОКРУГА И ИХ ДОЛЖНОСТНЫХ ЛИЦ,</w:t>
      </w:r>
    </w:p>
    <w:p w:rsidR="00CE07AB" w:rsidRDefault="00CE07AB">
      <w:pPr>
        <w:pStyle w:val="ConsPlusTitle"/>
        <w:jc w:val="center"/>
      </w:pPr>
      <w:r>
        <w:t>УПОЛНОМОЧЕННЫХ СОСТАВЛЯТЬ ПРОТОКОЛЫ ОБ АДМИНИСТРАТИВНЫХ</w:t>
      </w:r>
    </w:p>
    <w:p w:rsidR="00CE07AB" w:rsidRDefault="00CE07AB">
      <w:pPr>
        <w:pStyle w:val="ConsPlusTitle"/>
        <w:jc w:val="center"/>
      </w:pPr>
      <w:r>
        <w:t>ПРАВОНАРУШЕНИЯХ, ПРЕДУСМОТРЕННЫХ СТАТЬЕЙ 20.6.1 КОДЕКСА</w:t>
      </w:r>
    </w:p>
    <w:p w:rsidR="00CE07AB" w:rsidRDefault="00CE07AB">
      <w:pPr>
        <w:pStyle w:val="ConsPlusTitle"/>
        <w:jc w:val="center"/>
      </w:pPr>
      <w:r>
        <w:t>РОССИЙСКОЙ ФЕДЕРАЦИИ ОБ АДМИНИСТРАТИВНЫХ ПРАВОНАРУШЕНИЯХ</w:t>
      </w:r>
    </w:p>
    <w:p w:rsidR="00CE07AB" w:rsidRDefault="00CE07A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E07A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07AB" w:rsidRDefault="00CE07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07AB" w:rsidRDefault="00CE07A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Губернатора ЯНАО от 11.06.2020 </w:t>
            </w:r>
            <w:hyperlink r:id="rId7" w:history="1">
              <w:r>
                <w:rPr>
                  <w:color w:val="0000FF"/>
                </w:rPr>
                <w:t>N 107-ПГ</w:t>
              </w:r>
            </w:hyperlink>
            <w:r>
              <w:rPr>
                <w:color w:val="392C69"/>
              </w:rPr>
              <w:t>,</w:t>
            </w:r>
          </w:p>
          <w:p w:rsidR="00CE07AB" w:rsidRDefault="00CE07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08.07.2021 </w:t>
            </w:r>
            <w:hyperlink r:id="rId8" w:history="1">
              <w:r>
                <w:rPr>
                  <w:color w:val="0000FF"/>
                </w:rPr>
                <w:t>N 98-ПГ</w:t>
              </w:r>
            </w:hyperlink>
            <w:r>
              <w:rPr>
                <w:color w:val="392C69"/>
              </w:rPr>
              <w:t xml:space="preserve">, от 19.07.2021 </w:t>
            </w:r>
            <w:hyperlink r:id="rId9" w:history="1">
              <w:r>
                <w:rPr>
                  <w:color w:val="0000FF"/>
                </w:rPr>
                <w:t>N 101-ПГ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E07AB" w:rsidRDefault="00CE07AB">
      <w:pPr>
        <w:pStyle w:val="ConsPlusNormal"/>
        <w:jc w:val="center"/>
      </w:pPr>
    </w:p>
    <w:p w:rsidR="00CE07AB" w:rsidRDefault="00CE07AB">
      <w:pPr>
        <w:pStyle w:val="ConsPlusNormal"/>
        <w:ind w:firstLine="540"/>
        <w:jc w:val="both"/>
      </w:pPr>
      <w:r>
        <w:t>1. Департамент по взаимодействию с федеральными органами государственной власти и мировой юстиции Ямало-Ненецкого автономного округа: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1.1. директор департамента;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1.2. первые заместители директора департамента;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lastRenderedPageBreak/>
        <w:t>1.3. начальник правового управления;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1.4. заместитель начальника управления - начальник юридического отдела;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1.5. начальник отдела по административной работе и рассмотрению обращений граждан;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1.6. начальник управления по обеспечению деятельности комиссий;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1.7. начальник отдела по организации деятельности (аппарат) антитеррористической комиссии в Ямало-Ненецком автономном округе;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1.8. заместитель начальника отдела по организации деятельности (аппарат) антитеррористической комиссии в Ямало-Ненецком автономном округе;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1.9. заведующий сектором по информационному противодействию идеологии терроризма и экстремизма отдела по организации деятельности (аппарат) антитеррористической комиссии в Ямало-Ненецком автономном округе;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1.10. ответственный секретарь комиссии сектора по информационному противодействию идеологии терроризма и экстремизма отдела по организации деятельности (аппарат) антитеррористической комиссии в Ямало-Ненецком автономном округе;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1.11. заместитель начальника отдела по обеспечению деятельности комиссий профилактической направленности на территории Ямало-Ненецкого автономного округа;</w:t>
      </w:r>
    </w:p>
    <w:p w:rsidR="00CE07AB" w:rsidRDefault="00CE07A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1.11 введен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Губернатора ЯНАО от 11.06.2020 N 107-ПГ)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1.12. ведущий специалист отдела по административной работе и рассмотрению обращений граждан;</w:t>
      </w:r>
    </w:p>
    <w:p w:rsidR="00CE07AB" w:rsidRDefault="00CE07A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1.12 введен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Губернатора ЯНАО от 11.06.2020 N 107-ПГ)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1.13. главный специалист юридического отдела;</w:t>
      </w:r>
    </w:p>
    <w:p w:rsidR="00CE07AB" w:rsidRDefault="00CE07A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1.13 введен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Губернатора ЯНАО от 19.07.2021 N 101-ПГ)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1.14. начальник отдела по обеспечению деятельности комиссий профилактической направленности на территории Ямало-Ненецкого автономного округа;</w:t>
      </w:r>
    </w:p>
    <w:p w:rsidR="00CE07AB" w:rsidRDefault="00CE07A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1.14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Губернатора ЯНАО от 19.07.2021 N 101-ПГ)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1.15. заведующий сектором по организации деятельности (аппарат) антинаркотической комиссии в Ямало-Ненецком автономном округе отдела по обеспечению деятельности комиссий профилактической направленности на территории Ямало-Ненецкого автономного округа;</w:t>
      </w:r>
    </w:p>
    <w:p w:rsidR="00CE07AB" w:rsidRDefault="00CE07A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1.15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Губернатора ЯНАО от 19.07.2021 N 101-ПГ)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1.16. главный специалист отдела по обеспечению деятельности комиссий профилактической направленности на территории Ямало-Ненецкого автономного округа;</w:t>
      </w:r>
    </w:p>
    <w:p w:rsidR="00CE07AB" w:rsidRDefault="00CE07A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1.16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Губернатора ЯНАО от 19.07.2021 N 101-ПГ)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1.17. начальник отдела организационного и документационного обеспечения;</w:t>
      </w:r>
    </w:p>
    <w:p w:rsidR="00CE07AB" w:rsidRDefault="00CE07A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1.17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Губернатора ЯНАО от 19.07.2021 N 101-ПГ)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1.18. ведущий консультант отдела по административной работе и рассмотрению обращений граждан.</w:t>
      </w:r>
    </w:p>
    <w:p w:rsidR="00CE07AB" w:rsidRDefault="00CE07A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1.18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Губернатора ЯНАО от 19.07.2021 N 101-ПГ)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 Департамент гражданской защиты и пожарной безопасности Ямало-Ненецкого автономного округа: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2.1. директор департамента;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lastRenderedPageBreak/>
        <w:t>2.2. первый заместитель директора департамента;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2.3. заместитель директора департамента - начальник управления противопожарной и спасательной деятельности;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2.4. начальник управления реализации государственных программ и правового обеспечения деятельности;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2.5. начальник управления гражданской защиты;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2.6. заместитель начальника управления реализации государственных программ и правового обеспечения деятельности;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2.7. заместитель начальника управления - начальник отдела пожарной безопасности управления противопожарной и спасательной деятельности;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2.8. заместитель начальника управления - начальник отдела реализации государственных программ, материальных резервов, бюджетного планирования, государственного заказа и ведомственного контроля управления реализации государственных программ и правового обеспечения деятельности;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2.9. заместитель начальника управления - начальник отдела предупреждения чрезвычайных ситуаций и организации надзорной деятельности управления гражданской защиты;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2.10. начальник отдела гражданской обороны и защиты населения от чрезвычайных ситуаций, мобилизационной подготовки и технической защиты информации управления гражданской защиты;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2.11. начальник отдела организации аварийно-спасательной деятельности управления противопожарной и спасательной деятельности;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2.12. заместитель начальника отдела гражданской обороны и защиты населения от чрезвычайных ситуаций, мобилизационной подготовки и технической защиты информации управления гражданской защиты;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2.13. заместитель начальника отдела пожарной безопасности управления противопожарной и спасательной деятельности;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2.14. заместитель начальника отдела гражданской обороны и защиты населения от чрезвычайных ситуаций, мобилизационной подготовки и технической защиты информации управления гражданской защиты;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2.15. заместитель начальника отдела предупреждения чрезвычайных ситуаций и организации надзорной деятельности управления гражданской защиты;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2.16. заведующий сектором организации аварийно-спасательных работ отдела организации аварийно-спасательной деятельности управления противопожарной и спасательной деятельности;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2.17. заведующий сектором организации надзорной деятельности отдела предупреждения чрезвычайных ситуаций и организации надзорной деятельности управления гражданской защиты;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2.18. заведующий сектором правового обеспечения деятельности управления реализации государственных программ и правового обеспечения деятельности;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 xml:space="preserve">2.19. заведующий сектором создания и развития технических систем управления, оповещения населения и технической защиты информации отдела гражданской обороны и </w:t>
      </w:r>
      <w:r>
        <w:lastRenderedPageBreak/>
        <w:t>защиты населения от чрезвычайных ситуаций, мобилизационной подготовки и технической защиты информации управления гражданской защиты;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2.20. главный специалист - эксперт сектора бюджетного планирования, государственного заказа и ведомственного контроля отдела реализации государственных программ, материальных резервов, бюджетного планирования, государственного заказа и ведомственного контроля управления реализации государственных программ и правового обеспечения деятельности;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2.21. главный специалист - инспектор сектора организации аварийно-спасательных работ отдела организации аварийно-спасательной деятельности управления противопожарной и спасательной деятельности;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2.22. главный специалист - эксперт сектора организации аварийно-спасательных работ отдела организации аварийно-спасательной деятельности управления противопожарной и спасательной деятельности;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2.23. ведущий консультант отдела пожарной безопасности управления противопожарной и спасательной деятельности;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2.24. главный специалист - эксперт сектора создания и развития технических систем управления, оповещения населения и технической защиты информации отдела гражданской обороны и защиты населения от чрезвычайных ситуаций, мобилизационной подготовки и технической защиты информации управления гражданской защиты;</w:t>
      </w:r>
    </w:p>
    <w:p w:rsidR="00CE07AB" w:rsidRDefault="00CE07AB">
      <w:pPr>
        <w:pStyle w:val="ConsPlusNormal"/>
        <w:spacing w:before="220"/>
        <w:ind w:firstLine="540"/>
        <w:jc w:val="both"/>
      </w:pPr>
      <w:r>
        <w:t>2.25. главный специалист - инспектор сектора организации надзорной деятельности отдела предупреждения чрезвычайных ситуаций и организации надзорной деятельности управления гражданской защиты.</w:t>
      </w:r>
    </w:p>
    <w:p w:rsidR="00CE07AB" w:rsidRDefault="00CE07AB">
      <w:pPr>
        <w:pStyle w:val="ConsPlusNormal"/>
        <w:jc w:val="both"/>
      </w:pPr>
      <w:r>
        <w:t xml:space="preserve">(п. 2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Губернатора ЯНАО от 08.07.2021 N 98-ПГ)</w:t>
      </w:r>
    </w:p>
    <w:p w:rsidR="00CE07AB" w:rsidRDefault="00CE07AB">
      <w:pPr>
        <w:pStyle w:val="ConsPlusNormal"/>
        <w:jc w:val="both"/>
      </w:pPr>
    </w:p>
    <w:p w:rsidR="00CE07AB" w:rsidRDefault="00CE07AB">
      <w:pPr>
        <w:pStyle w:val="ConsPlusNormal"/>
        <w:jc w:val="both"/>
      </w:pPr>
    </w:p>
    <w:p w:rsidR="00CE07AB" w:rsidRDefault="00CE07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356E" w:rsidRDefault="002F356E"/>
    <w:sectPr w:rsidR="002F356E" w:rsidSect="00781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AB"/>
    <w:rsid w:val="002F356E"/>
    <w:rsid w:val="00CE07AB"/>
    <w:rsid w:val="00DD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7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07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07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7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07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07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AF51D19EDA57C0BADA957F761A01F494DF6738187C76FFE4189B5082E2D43634956EC16366AAD85E95DEB0819946E735A81E95AFAAF0702BEAD9A6r4O7L" TargetMode="External"/><Relationship Id="rId13" Type="http://schemas.openxmlformats.org/officeDocument/2006/relationships/hyperlink" Target="consultantplus://offline/ref=22AF51D19EDA57C0BADA957F761A01F494DF6738187C77F6E01A9B5082E2D43634956EC16366AAD85E95DEB1859946E735A81E95AFAAF0702BEAD9A6r4O7L" TargetMode="External"/><Relationship Id="rId18" Type="http://schemas.openxmlformats.org/officeDocument/2006/relationships/hyperlink" Target="consultantplus://offline/ref=22AF51D19EDA57C0BADA957F761A01F494DF6738187C76FFE4189B5082E2D43634956EC16366AAD85E95DEB08D9946E735A81E95AFAAF0702BEAD9A6r4O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AF51D19EDA57C0BADA957F761A01F494DF6738187A72F3E2199B5082E2D43634956EC16366AAD85E95DEB0819946E735A81E95AFAAF0702BEAD9A6r4O7L" TargetMode="External"/><Relationship Id="rId12" Type="http://schemas.openxmlformats.org/officeDocument/2006/relationships/hyperlink" Target="consultantplus://offline/ref=22AF51D19EDA57C0BADA957F761A01F494DF6738187C77F6E01A9B5082E2D43634956EC16366AAD85E95DEB08D9946E735A81E95AFAAF0702BEAD9A6r4O7L" TargetMode="External"/><Relationship Id="rId17" Type="http://schemas.openxmlformats.org/officeDocument/2006/relationships/hyperlink" Target="consultantplus://offline/ref=22AF51D19EDA57C0BADA957F761A01F494DF6738187C77F6E01A9B5082E2D43634956EC16366AAD85E95DEB1819946E735A81E95AFAAF0702BEAD9A6r4O7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AF51D19EDA57C0BADA957F761A01F494DF6738187C77F6E01A9B5082E2D43634956EC16366AAD85E95DEB1809946E735A81E95AFAAF0702BEAD9A6r4O7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AF51D19EDA57C0BADA8B72607656F991DC3E331F707FA1BB4D9D07DDB2D26374D568942026A2DA5A9E8AE1C0C71FB770E31296B0B6F170r3O4L" TargetMode="External"/><Relationship Id="rId11" Type="http://schemas.openxmlformats.org/officeDocument/2006/relationships/hyperlink" Target="consultantplus://offline/ref=22AF51D19EDA57C0BADA957F761A01F494DF6738187A72F3E2199B5082E2D43634956EC16366AAD85E95DEB1859946E735A81E95AFAAF0702BEAD9A6r4O7L" TargetMode="External"/><Relationship Id="rId5" Type="http://schemas.openxmlformats.org/officeDocument/2006/relationships/hyperlink" Target="consultantplus://offline/ref=22AF51D19EDA57C0BADA8B72607656F991DC3E331F707FA1BB4D9D07DDB2D26374D568942026A2DC599E8AE1C0C71FB770E31296B0B6F170r3O4L" TargetMode="External"/><Relationship Id="rId15" Type="http://schemas.openxmlformats.org/officeDocument/2006/relationships/hyperlink" Target="consultantplus://offline/ref=22AF51D19EDA57C0BADA957F761A01F494DF6738187C77F6E01A9B5082E2D43634956EC16366AAD85E95DEB1879946E735A81E95AFAAF0702BEAD9A6r4O7L" TargetMode="External"/><Relationship Id="rId10" Type="http://schemas.openxmlformats.org/officeDocument/2006/relationships/hyperlink" Target="consultantplus://offline/ref=22AF51D19EDA57C0BADA957F761A01F494DF6738187A72F3E2199B5082E2D43634956EC16366AAD85E95DEB08D9946E735A81E95AFAAF0702BEAD9A6r4O7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AF51D19EDA57C0BADA957F761A01F494DF6738187C77F6E01A9B5082E2D43634956EC16366AAD85E95DEB0819946E735A81E95AFAAF0702BEAD9A6r4O7L" TargetMode="External"/><Relationship Id="rId14" Type="http://schemas.openxmlformats.org/officeDocument/2006/relationships/hyperlink" Target="consultantplus://offline/ref=22AF51D19EDA57C0BADA957F761A01F494DF6738187C77F6E01A9B5082E2D43634956EC16366AAD85E95DEB1869946E735A81E95AFAAF0702BEAD9A6r4O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2021-12-13T05:08:00Z</dcterms:created>
  <dcterms:modified xsi:type="dcterms:W3CDTF">2021-12-13T05:08:00Z</dcterms:modified>
</cp:coreProperties>
</file>